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  <w:r w:rsidR="00877B8F"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 xml:space="preserve">  </w:t>
      </w:r>
      <w:bookmarkStart w:id="0" w:name="_GoBack"/>
      <w:bookmarkEnd w:id="0"/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现在许多智能手机都具有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，它兼有键盘和鼠标器的功能。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操纵杆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触摸屏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触摸板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指点杆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信息技术是用来扩展人们信息器官功能、协助人们进行信息处理的一类技术。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A48EB" w:rsidRDefault="003A48EB">
      <w:pPr>
        <w:rPr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目前数码相机使用的成像芯片主要有芯片和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CMOS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芯片两大类。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下列关于域名的叙述中，错误的是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域名是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地址的一种符号表示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上网的每台计算机都有一个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地址，所以也有一个各自的域名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把域名翻译成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地址的软件称为域名系统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(DNS)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运行域名系统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(DNS)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的主机叫做域名服务器，每个校园网至少有一个域名服务器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后缀名为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htm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的文件是使用超文本标记语言描述的。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局域网由于采用了专用的传输介质，数据在传输过程中不会发生错误，因而无需进行检测。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以下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（中文版）系统中有关文件命名的叙述中，错误的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_____________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每个文件或文件夹必须有自己的名字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同一个硬盘（或分区）中的所有文件不能同名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文件或文件夹的名字长度有一定限制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文件或文件夹的名字可以是中文也可以是西文和阿拉伯数字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分组交换机是一种带有多个端口的专用通信设备，每个端口都有一个缓冲区用来保存等待发送的数据包（分组）。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为了开展各种网络应用，连网的计算机必须安装运行网络应用程序，下面不属于网络应用程序的是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Internet Explorer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网络游戏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WinRAR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QQ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下列网络应用中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,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采用对等模式工作的是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________.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Web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信息服务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FTP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文件服务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网上邻居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打印服务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硬盘存储器的平均存取时间与盘片的旋转速度有关，在其他参数相同的情况下，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转速的硬盘存取速度最快。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10000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7200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4500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3000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利用有线电视系统接入因特网时，有线电视网所使用的传输介质是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双绞线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仅同轴电缆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仅光纤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光纤－同轴电缆混合线路（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HFC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黑白图像或灰度图像的像素有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个亮度分量。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机主板上的芯片组，其主要作用是连接各个部件并实现相互通信和提供各种控制功能。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计算机信息系统是一类数据密集型的应用系统，下列关于其特点的叙述中，错误的是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大部分数据需要长期保存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计算机系统用主存储器保留数据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数据可为多个应用程序共享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数据模式面向部门全局应用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光盘片根据其制造材料和信息读写特性的不同，可以分为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CD-ROM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CD-RW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CD-R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光盘指的是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只读光盘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随机存取光盘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只写一次式光盘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可擦写型光盘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17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二进制数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10100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用十进制数表示为。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下面关于算法和程序的说法中，正确的是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算法可采用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伪代码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或流程图等不同方式来描述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程序只能用高级语言编写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算法和程序是一一对应的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算法就是程序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容量为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4.7GB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DVD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光盘片可以持续播放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2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小时的影视节目，由此可推算出使用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MPEG-2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对视频及其伴音进行压缩编码后，音频和视频数据合在一起的码率大约是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640kbps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10.4Mbps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5.2Mbps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1Mbps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目前运算速度达到百万亿次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/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秒或千万亿次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/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秒以上的计算机通常被称为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巨型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小型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以太网中的每台计算机必须安装有网卡，用于发送和接收数据。大多数情况下网卡通过线把计算机连接到网络。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前端总线是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与内存之间传输信息的干道，它的传输速度直接影响着系统的性能。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23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基本输入输出系统（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BIOS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）包括四个部分的程序，即加电自检程序、系统主引导记录的装入程序、设置程序和基本外围设备的驱动程序。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微软公司提供的免费即时通信软件是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计算机只能生成实际存在的具体景物的图像，不能生产虚拟景物的图像。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下列有关字符编码标准的叙述中，正确的是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UCS/Unicode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编码实现了全球不同语言文字的统一编码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ASCII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GB2312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GBK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是我国为适应汉字信息处理需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lastRenderedPageBreak/>
        <w:t>要而制定的一系列汉字编码标准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UCS/Unicode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编码与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GB2312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编码保持向下兼容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GB18030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标准等同于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Unicode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编码标准，它是我国为了与国际标准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UCS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接轨而发布的汉字编码标准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某计算机硬盘容量是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100GB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，则它相当于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 MB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102400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204800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100000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200000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28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在计算机内部，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8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位带符号二进制整数可表示的十进制最大值是。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下列关于打印机的叙述中，正确的是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打印机的工作原理大体相同，但生产厂家和生产工艺不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lastRenderedPageBreak/>
        <w:t>一样，因而有多种打印机类型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所有打印机的打印质量相差不多，但价格相差较大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所有打印机都使用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规格的打印纸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使用打印机都要安装打印驱动程序，一般由操作系统自带，或由打印机厂商提供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以下关于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协议的叙述中，错误的是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属于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TCP/IP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协议中的网络互连层协议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现在广泛使用的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协议是第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版（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IPv6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协议规定了在网络中传输的数据包的统一格式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协议还规定了网络中的计算机如何统一进行编址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计算机硬件往往分为主机与外设两大部分，下列存储器设备中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属于主机部分。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硬盘存储器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盘存储器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内存储器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光盘存储器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木马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病毒可通过多种渠道进行传播，以下操作中一般不会感染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木马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病毒的是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___________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打开邮件的附件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打开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QQ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即时传输的文件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下载和安装来历不明的软件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安装生产厂家提供的设备驱动程序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计算机硬件系统中指挥、控制计算机工作的核心部件是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输入设备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输出设备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下列汉字输入方法中，需要掌握某种汉字输入编码的是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联机手写输入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语音识别输入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键盘输入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印刷体识别输入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网页中的超级链接由链源和链宿组成，链源只可以是网页中的文本，不可是图像等其它元素，链宿可以是本网页内部的某个地方，也可以是其他网页。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36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接入无线局域网的计算机与接入点（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AP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）之间的距离一般在几米～几十米之间，距离越大，穿越的墙体越多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,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信号越。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下面的几种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操作系统中，版本最新的是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XP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Vista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10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汇编语言是面向计算机指令系统的，因此汇编语言程序可以由计算机直接执行。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存储在光盘中的数字音乐、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JPEG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图片等都是计算机软件。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使用双绞线作为通信传输介质，具有成本低、可靠性高、传输距离长等优点。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Excel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属于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软件。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电子表格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文字处理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图形图像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网络通信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机有多种类型的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I/O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接口，下面对串行接口的描述中正确的是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串行接口连接的都是慢速设备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串行接口只能连接一个外设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USB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是一种串行接口，只能一位一位地顺序传输数据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串行接口逐位传输数据总是慢于并行接口同时传输几位数据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为了有效地管理内存以满足多任务处理的要求，操作系统提供了管理功能。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下列关于液晶显示器的说法中，错误的是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液晶显示器的体积轻薄，辐射危害较少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LCD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是液晶显示器的英文缩写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液晶显示技术被应用到了数码相机中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液晶显示器在显示过程中使用电子枪轰击荧光屏方式成像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衡量计算机网络中数据链路性能的重要指标之一是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带宽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"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。下面有关带宽的叙述中错误的是</w:t>
      </w:r>
      <w:r>
        <w:rPr>
          <w:rFonts w:ascii="宋体" w:hAnsi="Arial" w:cs="宋体"/>
          <w:kern w:val="0"/>
          <w:position w:val="8"/>
          <w:sz w:val="32"/>
          <w:szCs w:val="32"/>
          <w:lang w:val="zh-CN"/>
        </w:rPr>
        <w:t>_______</w:t>
      </w:r>
      <w:r>
        <w:rPr>
          <w:rFonts w:ascii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数据链路的带宽是该链路的平均数据传输速率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电信局声称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ADSL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下行速率为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2Mb/s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，其实指的是带宽为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2Mb/s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千兆校园网的含义是学校中大楼与大楼之间的主干通信线路带宽为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1Gb/s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通信链路的带宽与采用的传输介质、传输技术和通信控制设备等密切相关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980D49" w:rsidRDefault="00980D49" w:rsidP="00980D49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编辑）：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ED7.RTF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将页面设置为：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A4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纸，上、下、左、右页边距均为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厘米，每页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行，每行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40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个字符；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设置正文第一段首字下沉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行，首字字体为黑体、标准色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橙色，其余段落设置为首行缩进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字符；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参考样张，在正文适当位置插入艺术字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埃及金字塔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，采用第四行第二列的样式（渐变填充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橙色，强调文字颜色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6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，内部阴影），设置艺术字的文字环绕方式为紧密型；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将正文中所有的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金字塔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红色、倾斜；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参考样张，在正文适当位置插入图片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金字塔</w:t>
      </w:r>
      <w:r>
        <w:rPr>
          <w:rFonts w:ascii="ËÎÌå" w:hAnsi="ËÎÌå" w:cs="ËÎÌå"/>
          <w:kern w:val="0"/>
          <w:sz w:val="32"/>
          <w:szCs w:val="32"/>
          <w:lang w:val="x-none"/>
        </w:rPr>
        <w:t>.jpg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，设置图片高度为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厘米、宽度为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8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厘米，环绕方式为四周型；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为正文最后一段添加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1.5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磅带阴影的边框，边框颜色为标准色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蓝色；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设置奇数页页眉为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古埃及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，偶数页页眉为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金字塔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，均居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lastRenderedPageBreak/>
        <w:t>中显示，并在所有页面底端插入页码，页码样式为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普通数字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将编辑好的文章以文件名：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ED7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，文件类型：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RTF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格式（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*.RTF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），存放于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盘中。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w w:val="99"/>
          <w:kern w:val="0"/>
          <w:sz w:val="32"/>
          <w:szCs w:val="32"/>
          <w:lang w:val="zh-CN"/>
        </w:rPr>
        <w:t>样张：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drawing>
          <wp:inline distT="0" distB="0" distL="0" distR="0">
            <wp:extent cx="3533775" cy="4981575"/>
            <wp:effectExtent l="0" t="0" r="9525" b="952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lastRenderedPageBreak/>
        <w:drawing>
          <wp:inline distT="0" distB="0" distL="0" distR="0">
            <wp:extent cx="3524250" cy="4924425"/>
            <wp:effectExtent l="0" t="0" r="0" b="952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D49" w:rsidRDefault="00980D49" w:rsidP="00980D49">
      <w:pPr>
        <w:autoSpaceDE w:val="0"/>
        <w:autoSpaceDN w:val="0"/>
        <w:adjustRightInd w:val="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ind w:firstLine="315"/>
        <w:rPr>
          <w:rFonts w:ascii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EX7.XLSX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积分榜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工作表中，设置第一行标题文字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2013/14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赛季西甲积分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A1:J1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单元格区域合并后居中，字体格式为黑体、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18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红色；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射手榜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D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列中，利用公式计算各球员的总进球数（总进球数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普通进球</w:t>
      </w:r>
      <w:r>
        <w:rPr>
          <w:rFonts w:ascii="ËÎÌå" w:hAnsi="ËÎÌå" w:cs="ËÎÌå"/>
          <w:kern w:val="0"/>
          <w:sz w:val="32"/>
          <w:szCs w:val="32"/>
          <w:lang w:val="x-none"/>
        </w:rPr>
        <w:t>+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点球）；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射手榜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工作表中，筛选出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总进球数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大于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18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的记录；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积分榜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J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列中，利用公式计算各球队的净胜球（净胜球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进球</w:t>
      </w:r>
      <w:r>
        <w:rPr>
          <w:rFonts w:ascii="宋体" w:hAnsi="Arial" w:cs="宋体"/>
          <w:kern w:val="0"/>
          <w:sz w:val="32"/>
          <w:szCs w:val="32"/>
          <w:lang w:val="zh-CN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失球）；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积分榜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D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列中，利用公式计算各球队的积分（积分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胜场得分</w:t>
      </w:r>
      <w:r>
        <w:rPr>
          <w:rFonts w:ascii="ËÎÌå" w:hAnsi="ËÎÌå" w:cs="ËÎÌå"/>
          <w:kern w:val="0"/>
          <w:sz w:val="32"/>
          <w:szCs w:val="32"/>
          <w:lang w:val="x-none"/>
        </w:rPr>
        <w:t>+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平局得分，胜一场积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分，平一场积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分，负一场积</w:t>
      </w:r>
      <w:r>
        <w:rPr>
          <w:rFonts w:ascii="ËÎÌå" w:hAnsi="ËÎÌå" w:cs="ËÎÌå"/>
          <w:kern w:val="0"/>
          <w:sz w:val="32"/>
          <w:szCs w:val="32"/>
          <w:lang w:val="x-none"/>
        </w:rPr>
        <w:t>0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分）；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lastRenderedPageBreak/>
        <w:t>6.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积分榜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工作表中，先按积分进行降序排序，如果积分相同，再按净胜球进行降序排序，并在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列中填充排名，形如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，……；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参考样张，在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积分榜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工作表中，依据排名前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的球队数据，生成一张反映球队积分的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簇状柱形图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，嵌入当前工作表中，图表上方标题为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2013/14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赛季西甲积分榜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，无图例，采用图表样式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将工作簿以文件名：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EX7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，文件类型：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Excel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工作簿（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*.XLSX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），存放于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盘中。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lastRenderedPageBreak/>
        <w:drawing>
          <wp:inline distT="0" distB="0" distL="0" distR="0">
            <wp:extent cx="5934075" cy="6581775"/>
            <wp:effectExtent l="0" t="0" r="9525" b="9525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58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D49" w:rsidRDefault="00980D49" w:rsidP="00980D4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操作）：</w:t>
      </w:r>
    </w:p>
    <w:p w:rsidR="00980D49" w:rsidRP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kern w:val="0"/>
          <w:sz w:val="32"/>
          <w:szCs w:val="32"/>
        </w:rPr>
      </w:pP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PT7.PPTX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</w:t>
      </w:r>
      <w:r w:rsidRPr="00980D49">
        <w:rPr>
          <w:rFonts w:ascii="宋体" w:hAnsi="Arial" w:cs="宋体" w:hint="eastAsia"/>
          <w:b/>
          <w:bCs/>
          <w:i/>
          <w:iCs/>
          <w:kern w:val="0"/>
          <w:sz w:val="32"/>
          <w:szCs w:val="32"/>
        </w:rPr>
        <w:t>，</w:t>
      </w:r>
      <w:r>
        <w:rPr>
          <w:rFonts w:ascii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按下列要求进行操作。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为所有幻灯片背景填充标准色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浅绿，透明度为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50%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，设置所有幻灯片切换效果为传送带；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将幻灯片大小设置为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毫米幻灯片，并在所有幻灯片中插入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lastRenderedPageBreak/>
        <w:t>幻灯片编号；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为第一张幻灯片中的文字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牛顿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和</w:t>
      </w:r>
      <w:r>
        <w:rPr>
          <w:rFonts w:ascii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爱因斯坦</w:t>
      </w:r>
      <w:r>
        <w:rPr>
          <w:rFonts w:ascii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创建超链接，分别指向具有相应标题的幻灯片；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利用幻灯片母版，设置所有幻灯片标题的字体格式为：黑体、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40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紫色；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在最后一张幻灯片中插入图片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Einstein.jpg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，设置图片高度、宽度缩放比例均为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50%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，图片进入动画效果为轮子，在上一动画之后开始，延迟</w:t>
      </w:r>
      <w:r>
        <w:rPr>
          <w:rFonts w:ascii="ËÎÌå" w:hAnsi="ËÎÌå" w:cs="ËÎÌå"/>
          <w:kern w:val="0"/>
          <w:sz w:val="32"/>
          <w:szCs w:val="32"/>
          <w:lang w:val="x-none"/>
        </w:rPr>
        <w:t>0.5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秒；</w:t>
      </w:r>
    </w:p>
    <w:p w:rsidR="00980D49" w:rsidRDefault="00980D49" w:rsidP="00980D49">
      <w:pPr>
        <w:autoSpaceDE w:val="0"/>
        <w:autoSpaceDN w:val="0"/>
        <w:adjustRightInd w:val="0"/>
        <w:spacing w:line="360" w:lineRule="exact"/>
        <w:ind w:left="435" w:hanging="270"/>
        <w:rPr>
          <w:rFonts w:ascii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PT7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，文件类型：演示文稿（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）保存，存放于</w:t>
      </w:r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hAnsi="Arial" w:cs="宋体" w:hint="eastAsia"/>
          <w:kern w:val="0"/>
          <w:sz w:val="32"/>
          <w:szCs w:val="32"/>
          <w:lang w:val="zh-CN"/>
        </w:rPr>
        <w:t>盘中。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980D49" w:rsidRDefault="00980D49" w:rsidP="00980D49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noProof/>
          <w:kern w:val="0"/>
          <w:sz w:val="24"/>
        </w:rPr>
        <w:lastRenderedPageBreak/>
        <w:drawing>
          <wp:inline distT="0" distB="0" distL="0" distR="0">
            <wp:extent cx="5177790" cy="5943600"/>
            <wp:effectExtent l="0" t="0" r="381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D49" w:rsidRPr="00980D49" w:rsidRDefault="00980D49">
      <w:pPr>
        <w:rPr>
          <w:lang w:val="x-none"/>
        </w:rPr>
      </w:pPr>
    </w:p>
    <w:sectPr w:rsidR="00980D49" w:rsidRPr="00980D49" w:rsidSect="00EF132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170"/>
    <w:rsid w:val="00047862"/>
    <w:rsid w:val="000645EF"/>
    <w:rsid w:val="0011103D"/>
    <w:rsid w:val="00177B63"/>
    <w:rsid w:val="001A4CD5"/>
    <w:rsid w:val="00323882"/>
    <w:rsid w:val="00356170"/>
    <w:rsid w:val="003A48EB"/>
    <w:rsid w:val="00514E3F"/>
    <w:rsid w:val="00535474"/>
    <w:rsid w:val="005375BC"/>
    <w:rsid w:val="005606E2"/>
    <w:rsid w:val="0062000C"/>
    <w:rsid w:val="00630B5E"/>
    <w:rsid w:val="007A632B"/>
    <w:rsid w:val="007F2BD2"/>
    <w:rsid w:val="0082317C"/>
    <w:rsid w:val="0082471E"/>
    <w:rsid w:val="00832E05"/>
    <w:rsid w:val="00877B8F"/>
    <w:rsid w:val="00885F47"/>
    <w:rsid w:val="008E3332"/>
    <w:rsid w:val="0093013B"/>
    <w:rsid w:val="00980D49"/>
    <w:rsid w:val="009B719D"/>
    <w:rsid w:val="00BB3BA3"/>
    <w:rsid w:val="00D43F4B"/>
    <w:rsid w:val="00D458ED"/>
    <w:rsid w:val="00D821D4"/>
    <w:rsid w:val="00E44F9D"/>
    <w:rsid w:val="00EA2B3A"/>
    <w:rsid w:val="00EA31CA"/>
    <w:rsid w:val="00F054E4"/>
    <w:rsid w:val="00F2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80D49"/>
    <w:rPr>
      <w:sz w:val="18"/>
      <w:szCs w:val="18"/>
    </w:rPr>
  </w:style>
  <w:style w:type="character" w:customStyle="1" w:styleId="Char">
    <w:name w:val="批注框文本 Char"/>
    <w:basedOn w:val="a0"/>
    <w:link w:val="a3"/>
    <w:rsid w:val="00980D4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80D49"/>
    <w:rPr>
      <w:sz w:val="18"/>
      <w:szCs w:val="18"/>
    </w:rPr>
  </w:style>
  <w:style w:type="character" w:customStyle="1" w:styleId="Char">
    <w:name w:val="批注框文本 Char"/>
    <w:basedOn w:val="a0"/>
    <w:link w:val="a3"/>
    <w:rsid w:val="00980D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794</Words>
  <Characters>4529</Characters>
  <Application>Microsoft Office Word</Application>
  <DocSecurity>0</DocSecurity>
  <Lines>37</Lines>
  <Paragraphs>10</Paragraphs>
  <ScaleCrop>false</ScaleCrop>
  <Company>Sky123.Org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2015-11-24T04:31:00Z</dcterms:created>
  <dcterms:modified xsi:type="dcterms:W3CDTF">2015-11-24T04:31:00Z</dcterms:modified>
</cp:coreProperties>
</file>